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E7" w:rsidRDefault="008E65E7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DD7E1F" w:rsidRPr="00886169" w:rsidRDefault="00DD7E1F" w:rsidP="00DD7E1F">
      <w:pPr>
        <w:pStyle w:val="Standard"/>
        <w:rPr>
          <w:rFonts w:asciiTheme="minorHAnsi" w:hAnsiTheme="minorHAnsi" w:cstheme="minorHAnsi"/>
          <w:b/>
          <w:color w:val="FF0000"/>
          <w:sz w:val="32"/>
          <w:szCs w:val="20"/>
        </w:rPr>
      </w:pPr>
      <w:r w:rsidRPr="00886169">
        <w:rPr>
          <w:rFonts w:asciiTheme="minorHAnsi" w:hAnsiTheme="minorHAnsi" w:cstheme="minorHAnsi"/>
          <w:b/>
          <w:color w:val="FF0000"/>
          <w:sz w:val="32"/>
          <w:szCs w:val="20"/>
        </w:rPr>
        <w:t>JEDILNIK OŠ BRINJE GROSUPLJE</w:t>
      </w:r>
      <w:r w:rsidR="00F34464">
        <w:rPr>
          <w:rFonts w:asciiTheme="minorHAnsi" w:hAnsiTheme="minorHAnsi" w:cstheme="minorHAnsi"/>
          <w:b/>
          <w:color w:val="FF0000"/>
          <w:sz w:val="32"/>
          <w:szCs w:val="20"/>
        </w:rPr>
        <w:t xml:space="preserve">                      </w:t>
      </w:r>
      <w:r w:rsidR="00F34464">
        <w:rPr>
          <w:noProof/>
          <w:lang w:eastAsia="sl-SI"/>
        </w:rPr>
        <w:drawing>
          <wp:inline distT="0" distB="0" distL="0" distR="0" wp14:anchorId="59DBE03D" wp14:editId="63366A96">
            <wp:extent cx="1352550" cy="1183481"/>
            <wp:effectExtent l="0" t="0" r="0" b="0"/>
            <wp:docPr id="4" name="Slika 4" descr="Rezultat iskanja slik za mesec oktober naslov in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esec oktober naslov in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28" cy="119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464">
        <w:rPr>
          <w:rFonts w:asciiTheme="minorHAnsi" w:hAnsiTheme="minorHAnsi" w:cstheme="minorHAnsi"/>
          <w:b/>
          <w:color w:val="FF0000"/>
          <w:sz w:val="32"/>
          <w:szCs w:val="20"/>
        </w:rPr>
        <w:t xml:space="preserve">   </w:t>
      </w:r>
    </w:p>
    <w:p w:rsidR="00061258" w:rsidRPr="00C46E29" w:rsidRDefault="0078647B">
      <w:pPr>
        <w:pStyle w:val="Standard"/>
        <w:rPr>
          <w:rFonts w:asciiTheme="minorHAnsi" w:hAnsiTheme="minorHAnsi" w:cstheme="minorHAnsi"/>
          <w:b/>
          <w:color w:val="FF0000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OD 2. 10. DO 6. 10. 2023</w:t>
      </w:r>
      <w:r w:rsidR="00F34464">
        <w:rPr>
          <w:rFonts w:asciiTheme="minorHAnsi" w:hAnsiTheme="minorHAnsi" w:cstheme="minorHAnsi"/>
          <w:sz w:val="28"/>
          <w:szCs w:val="20"/>
        </w:rPr>
        <w:t xml:space="preserve">                               </w:t>
      </w:r>
    </w:p>
    <w:tbl>
      <w:tblPr>
        <w:tblW w:w="9544" w:type="dxa"/>
        <w:jc w:val="center"/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701"/>
        <w:gridCol w:w="476"/>
        <w:gridCol w:w="1986"/>
        <w:gridCol w:w="463"/>
        <w:gridCol w:w="2394"/>
        <w:gridCol w:w="587"/>
      </w:tblGrid>
      <w:tr w:rsidR="00C054DF" w:rsidTr="000822E7">
        <w:trPr>
          <w:trHeight w:val="283"/>
          <w:jc w:val="center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color w:val="002060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ZAJTRK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MALICA</w:t>
            </w: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KOSILO</w:t>
            </w:r>
          </w:p>
        </w:tc>
      </w:tr>
      <w:tr w:rsidR="009602E8" w:rsidTr="009602E8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PONEDELJEK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ČRNI</w:t>
            </w:r>
            <w:r w:rsidR="009602E8">
              <w:rPr>
                <w:b/>
                <w:color w:val="000000"/>
                <w:sz w:val="18"/>
                <w:szCs w:val="18"/>
              </w:rPr>
              <w:t>NI KRUH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F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 AJDOVO PECIVO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3792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CVETAČNA</w:t>
            </w:r>
            <w:r w:rsidR="000477FE">
              <w:rPr>
                <w:b/>
                <w:sz w:val="18"/>
                <w:szCs w:val="18"/>
              </w:rPr>
              <w:t xml:space="preserve"> JUHA</w:t>
            </w:r>
            <w:r w:rsidR="00CE2589">
              <w:rPr>
                <w:b/>
                <w:sz w:val="18"/>
                <w:szCs w:val="18"/>
              </w:rPr>
              <w:t xml:space="preserve"> S POPEČENIMI KRUHKI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0477FE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37921">
              <w:rPr>
                <w:b/>
                <w:sz w:val="18"/>
                <w:szCs w:val="18"/>
              </w:rPr>
              <w:t>,7</w:t>
            </w:r>
          </w:p>
        </w:tc>
      </w:tr>
      <w:tr w:rsidR="009602E8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TOPLJENI SIR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3054FC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NAVADNI TEKOČI JOGURT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451FC1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054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78647B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PEČENICA ALI HRENOVKA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602E8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SVEŽA PAPRIKA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6245C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SUHO SADJE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6245C7" w:rsidP="003054FC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CE2589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KROMPIRJEV PIRE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CE2589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602E8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451FC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2060"/>
                <w:sz w:val="18"/>
                <w:szCs w:val="18"/>
              </w:rPr>
            </w:pPr>
            <w:r w:rsidRPr="00451FC1">
              <w:rPr>
                <w:b/>
                <w:sz w:val="18"/>
                <w:szCs w:val="18"/>
              </w:rPr>
              <w:t>PLANINSKI ČAJ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9602E8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CE2589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ŠPINAČA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2E8" w:rsidRDefault="00CE2589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F24CB" w:rsidTr="00301B6E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TOREK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KORUZNI KOSMIČI</w:t>
            </w:r>
          </w:p>
        </w:tc>
        <w:tc>
          <w:tcPr>
            <w:tcW w:w="476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5C2841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RŽENI KRUH</w:t>
            </w: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4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5C2841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SEGEDIN GOLAŽ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F331A2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F24CB" w:rsidTr="00301B6E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5C2841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KUHAN PRŠUT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220812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POLENTA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F24CB" w:rsidTr="00301B6E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5C2841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KUMARICE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220812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KRUH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220812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F24CB" w:rsidTr="00301B6E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EB72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JABOLČNI </w:t>
            </w:r>
            <w:r w:rsidR="00DB580A">
              <w:rPr>
                <w:b/>
                <w:sz w:val="18"/>
                <w:szCs w:val="18"/>
              </w:rPr>
              <w:t>SOK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220812" w:rsidP="000822E7">
            <w:pPr>
              <w:pStyle w:val="Standard"/>
              <w:spacing w:beforeLines="20" w:before="48" w:afterLines="20" w:after="48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MANDARINA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4CB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27187" w:rsidTr="00997178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SREDA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Pr="00C46E29" w:rsidRDefault="00B2718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ČRNI KRUH</w:t>
            </w:r>
          </w:p>
        </w:tc>
        <w:tc>
          <w:tcPr>
            <w:tcW w:w="476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DB580A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MAKOVKA</w:t>
            </w: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DB580A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4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GOVEJA JUHA </w:t>
            </w:r>
            <w:r w:rsidR="00DB580A">
              <w:rPr>
                <w:b/>
                <w:sz w:val="18"/>
                <w:szCs w:val="18"/>
              </w:rPr>
              <w:t>Z REZANCI</w:t>
            </w:r>
          </w:p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F331A2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</w:tr>
      <w:tr w:rsidR="00B27187" w:rsidTr="0099717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PAŠTETA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DB580A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KAKAV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DB580A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CE2589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PEČEN PIŠČANEC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27187" w:rsidTr="0099717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MOCARELA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78647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SLIVE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CE2589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MLINCI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F331A2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27187" w:rsidTr="0099717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color w:val="002060"/>
                <w:sz w:val="18"/>
                <w:szCs w:val="18"/>
              </w:rPr>
            </w:pPr>
            <w:r w:rsidRPr="00C46E29">
              <w:rPr>
                <w:b/>
                <w:sz w:val="18"/>
                <w:szCs w:val="18"/>
              </w:rPr>
              <w:t>METIN ČAJ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78647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Šolska </w:t>
            </w:r>
            <w:r w:rsidR="00EB72E7">
              <w:rPr>
                <w:b/>
                <w:sz w:val="18"/>
                <w:szCs w:val="18"/>
              </w:rPr>
              <w:t>shema: mleko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B2718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78647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RDEČE</w:t>
            </w:r>
            <w:r w:rsidR="00CE2589">
              <w:rPr>
                <w:b/>
                <w:sz w:val="18"/>
                <w:szCs w:val="18"/>
              </w:rPr>
              <w:t xml:space="preserve"> ZELJE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187" w:rsidRDefault="00CE2589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A49EB" w:rsidTr="009602E8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ČETRTEK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46E29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OVSENI PIŠKOTI</w:t>
            </w:r>
          </w:p>
        </w:tc>
        <w:tc>
          <w:tcPr>
            <w:tcW w:w="476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6245C7" w:rsidP="008C52A9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MLEČNI ZDROB</w:t>
            </w: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54FC">
              <w:rPr>
                <w:b/>
                <w:sz w:val="18"/>
                <w:szCs w:val="18"/>
              </w:rPr>
              <w:t>,7</w:t>
            </w:r>
          </w:p>
        </w:tc>
        <w:tc>
          <w:tcPr>
            <w:tcW w:w="2394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TELČJA OBARA Z BLEKI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437921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A49E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46E29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MLEKO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94654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F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KAKAV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3A6975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KRUH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3A6975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A49E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F24CB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BANANA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EB72E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Šolska shema: lešniki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78647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KOKOSOVA KOCKA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F0513E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400D6">
              <w:rPr>
                <w:b/>
                <w:sz w:val="18"/>
                <w:szCs w:val="18"/>
              </w:rPr>
              <w:t>,3</w:t>
            </w:r>
          </w:p>
        </w:tc>
      </w:tr>
      <w:tr w:rsidR="005A49E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spacing w:beforeLines="20" w:before="48" w:afterLines="20" w:after="4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78647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LIMONADA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B51CB" w:rsidTr="009602E8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2B51CB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PETEK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C94654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AJDOV KRUH</w:t>
            </w:r>
          </w:p>
        </w:tc>
        <w:tc>
          <w:tcPr>
            <w:tcW w:w="476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2B51CB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3054FC" w:rsidP="000822E7">
            <w:pPr>
              <w:pStyle w:val="Standard"/>
              <w:spacing w:beforeLines="20" w:before="48" w:afterLines="20" w:after="48" w:line="240" w:lineRule="auto"/>
            </w:pPr>
            <w:r>
              <w:rPr>
                <w:b/>
                <w:sz w:val="18"/>
                <w:szCs w:val="18"/>
              </w:rPr>
              <w:t>PISANI KRUH</w:t>
            </w: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C41AD1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4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METULJČKI S PARADIŽNIKOVO OMAKO IN SVEŽO BAZILIKO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6245C7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</w:tr>
      <w:tr w:rsidR="002B51C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spacing w:beforeLines="20" w:before="48" w:afterLines="20" w:after="48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DB580A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BIO </w:t>
            </w:r>
            <w:r w:rsidR="00C94654">
              <w:rPr>
                <w:b/>
                <w:sz w:val="18"/>
                <w:szCs w:val="18"/>
              </w:rPr>
              <w:t>MASLO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933770" w:rsidP="000822E7">
            <w:pPr>
              <w:pStyle w:val="Standard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EB72E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BIO </w:t>
            </w:r>
            <w:r w:rsidR="000477FE">
              <w:rPr>
                <w:b/>
                <w:sz w:val="18"/>
                <w:szCs w:val="18"/>
              </w:rPr>
              <w:t>SIRNI NAMAZ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EB500F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SOLATNI BAR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6245C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</w:tr>
      <w:tr w:rsidR="002B51C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spacing w:beforeLines="20" w:before="48" w:afterLines="20" w:after="48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41AD1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DB580A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ČAJ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GROZDJE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B51CB" w:rsidTr="009602E8">
        <w:trPr>
          <w:trHeight w:val="283"/>
          <w:jc w:val="center"/>
        </w:trPr>
        <w:tc>
          <w:tcPr>
            <w:tcW w:w="193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Pr="00CF24CB" w:rsidRDefault="00C41AD1" w:rsidP="000822E7">
            <w:pPr>
              <w:pStyle w:val="Standard"/>
              <w:snapToGrid w:val="0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 w:rsidRPr="00CF24CB">
              <w:rPr>
                <w:b/>
                <w:sz w:val="18"/>
                <w:szCs w:val="18"/>
              </w:rPr>
              <w:t>KAKAV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C41AD1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Pr="003054FC" w:rsidRDefault="006245C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MANDARINA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E7" w:rsidRDefault="008E65E7" w:rsidP="000822E7">
            <w:pPr>
              <w:pStyle w:val="Standard"/>
              <w:snapToGrid w:val="0"/>
              <w:spacing w:beforeLines="20" w:before="48" w:afterLines="20" w:after="48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B51CB" w:rsidTr="000822E7">
        <w:trPr>
          <w:trHeight w:val="850"/>
          <w:jc w:val="center"/>
        </w:trPr>
        <w:tc>
          <w:tcPr>
            <w:tcW w:w="9544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B" w:rsidRDefault="002B51CB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Alergeni:</w:t>
            </w:r>
          </w:p>
          <w:p w:rsidR="002B51CB" w:rsidRDefault="002B51CB" w:rsidP="000822E7">
            <w:pPr>
              <w:pStyle w:val="Standard"/>
              <w:spacing w:beforeLines="20" w:before="48" w:afterLines="20" w:after="48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1 - </w:t>
            </w:r>
            <w:r>
              <w:rPr>
                <w:b/>
                <w:color w:val="FF0000"/>
                <w:sz w:val="18"/>
                <w:szCs w:val="18"/>
              </w:rPr>
              <w:t>gluten</w:t>
            </w:r>
            <w:r>
              <w:rPr>
                <w:b/>
                <w:sz w:val="18"/>
                <w:szCs w:val="18"/>
              </w:rPr>
              <w:t xml:space="preserve">; 2 - </w:t>
            </w:r>
            <w:r>
              <w:rPr>
                <w:b/>
                <w:color w:val="FF0000"/>
                <w:sz w:val="18"/>
                <w:szCs w:val="18"/>
              </w:rPr>
              <w:t>raki</w:t>
            </w:r>
            <w:r>
              <w:rPr>
                <w:b/>
                <w:sz w:val="18"/>
                <w:szCs w:val="18"/>
              </w:rPr>
              <w:t xml:space="preserve">; 3 - </w:t>
            </w:r>
            <w:r>
              <w:rPr>
                <w:b/>
                <w:color w:val="FF0000"/>
                <w:sz w:val="18"/>
                <w:szCs w:val="18"/>
              </w:rPr>
              <w:t>jajca</w:t>
            </w:r>
            <w:r>
              <w:rPr>
                <w:b/>
                <w:sz w:val="18"/>
                <w:szCs w:val="18"/>
              </w:rPr>
              <w:t xml:space="preserve">; 4 - </w:t>
            </w:r>
            <w:r>
              <w:rPr>
                <w:b/>
                <w:color w:val="FF0000"/>
                <w:sz w:val="18"/>
                <w:szCs w:val="18"/>
              </w:rPr>
              <w:t>ribe</w:t>
            </w:r>
            <w:r>
              <w:rPr>
                <w:b/>
                <w:sz w:val="18"/>
                <w:szCs w:val="18"/>
              </w:rPr>
              <w:t xml:space="preserve">; 5 - </w:t>
            </w:r>
            <w:r>
              <w:rPr>
                <w:b/>
                <w:color w:val="FF0000"/>
                <w:sz w:val="18"/>
                <w:szCs w:val="18"/>
              </w:rPr>
              <w:t>arašidi</w:t>
            </w:r>
            <w:r>
              <w:rPr>
                <w:b/>
                <w:sz w:val="18"/>
                <w:szCs w:val="18"/>
              </w:rPr>
              <w:t xml:space="preserve">; 6 - </w:t>
            </w:r>
            <w:r>
              <w:rPr>
                <w:b/>
                <w:color w:val="FF0000"/>
                <w:sz w:val="18"/>
                <w:szCs w:val="18"/>
              </w:rPr>
              <w:t>soja</w:t>
            </w:r>
            <w:r>
              <w:rPr>
                <w:b/>
                <w:sz w:val="18"/>
                <w:szCs w:val="18"/>
              </w:rPr>
              <w:t xml:space="preserve">; 7 - </w:t>
            </w:r>
            <w:r>
              <w:rPr>
                <w:b/>
                <w:color w:val="FF0000"/>
                <w:sz w:val="18"/>
                <w:szCs w:val="18"/>
              </w:rPr>
              <w:t>mleko-laktoza</w:t>
            </w:r>
            <w:r>
              <w:rPr>
                <w:b/>
                <w:sz w:val="18"/>
                <w:szCs w:val="18"/>
              </w:rPr>
              <w:t xml:space="preserve">; 8 - </w:t>
            </w:r>
            <w:r>
              <w:rPr>
                <w:b/>
                <w:color w:val="FF0000"/>
                <w:sz w:val="18"/>
                <w:szCs w:val="18"/>
              </w:rPr>
              <w:t>oreščki</w:t>
            </w:r>
            <w:r>
              <w:rPr>
                <w:b/>
                <w:sz w:val="18"/>
                <w:szCs w:val="18"/>
              </w:rPr>
              <w:t xml:space="preserve">; 9 - </w:t>
            </w:r>
            <w:r>
              <w:rPr>
                <w:b/>
                <w:color w:val="FF0000"/>
                <w:sz w:val="18"/>
                <w:szCs w:val="18"/>
              </w:rPr>
              <w:t>listna zelena</w:t>
            </w:r>
            <w:r>
              <w:rPr>
                <w:b/>
                <w:sz w:val="18"/>
                <w:szCs w:val="18"/>
              </w:rPr>
              <w:t>;</w:t>
            </w:r>
            <w:r w:rsidR="000822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10 - </w:t>
            </w:r>
            <w:r>
              <w:rPr>
                <w:b/>
                <w:color w:val="FF0000"/>
                <w:sz w:val="18"/>
                <w:szCs w:val="18"/>
              </w:rPr>
              <w:t>gorčično seme</w:t>
            </w:r>
            <w:r>
              <w:rPr>
                <w:b/>
                <w:sz w:val="18"/>
                <w:szCs w:val="18"/>
              </w:rPr>
              <w:t>;</w:t>
            </w:r>
            <w:r w:rsidR="000822E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11 - </w:t>
            </w:r>
            <w:r>
              <w:rPr>
                <w:b/>
                <w:color w:val="FF0000"/>
                <w:sz w:val="18"/>
                <w:szCs w:val="18"/>
              </w:rPr>
              <w:t>sezamovo seme</w:t>
            </w:r>
            <w:r>
              <w:rPr>
                <w:b/>
                <w:sz w:val="18"/>
                <w:szCs w:val="18"/>
              </w:rPr>
              <w:t xml:space="preserve">; 12 - </w:t>
            </w:r>
            <w:r>
              <w:rPr>
                <w:b/>
                <w:color w:val="FF0000"/>
                <w:sz w:val="18"/>
                <w:szCs w:val="18"/>
              </w:rPr>
              <w:t>žveplov dioksid in sulfidi</w:t>
            </w:r>
            <w:r>
              <w:rPr>
                <w:b/>
                <w:sz w:val="18"/>
                <w:szCs w:val="18"/>
              </w:rPr>
              <w:t xml:space="preserve">; 13 - </w:t>
            </w:r>
            <w:r>
              <w:rPr>
                <w:b/>
                <w:color w:val="FF0000"/>
                <w:sz w:val="18"/>
                <w:szCs w:val="18"/>
              </w:rPr>
              <w:t>volčji bob</w:t>
            </w:r>
            <w:r>
              <w:rPr>
                <w:b/>
                <w:sz w:val="18"/>
                <w:szCs w:val="18"/>
              </w:rPr>
              <w:t xml:space="preserve">; 14 </w:t>
            </w:r>
            <w:r w:rsidR="00F34464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mehkužci</w:t>
            </w:r>
          </w:p>
          <w:p w:rsidR="00F34464" w:rsidRDefault="00F34464" w:rsidP="000822E7">
            <w:pPr>
              <w:pStyle w:val="Standard"/>
              <w:spacing w:beforeLines="20" w:before="48" w:afterLines="20" w:after="48" w:line="240" w:lineRule="auto"/>
              <w:rPr>
                <w:b/>
                <w:sz w:val="18"/>
                <w:szCs w:val="18"/>
              </w:rPr>
            </w:pPr>
            <w:r w:rsidRPr="00F34464">
              <w:rPr>
                <w:b/>
                <w:sz w:val="18"/>
                <w:szCs w:val="18"/>
              </w:rPr>
              <w:t>Ne moremo preprečiti alergene v sledovih.</w:t>
            </w:r>
          </w:p>
        </w:tc>
      </w:tr>
      <w:tr w:rsidR="002B51CB" w:rsidTr="000822E7">
        <w:trPr>
          <w:trHeight w:val="624"/>
          <w:jc w:val="center"/>
        </w:trPr>
        <w:tc>
          <w:tcPr>
            <w:tcW w:w="9544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464" w:rsidRDefault="00AF7D91" w:rsidP="00AF7D91">
            <w:pPr>
              <w:widowControl/>
              <w:autoSpaceDN/>
              <w:spacing w:after="200" w:line="276" w:lineRule="auto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bidi="ar-SA"/>
              </w:rPr>
            </w:pPr>
            <w:r w:rsidRPr="00AF7D91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bidi="ar-SA"/>
              </w:rPr>
              <w:t>SADJE IN ZELENJAVO, KI STA FINANCIRANA IZ EVROPSKEGA SKLADA, DELIMO  UČENCEM  OB ČETRTKIH PRI MALICI.</w:t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r w:rsidRPr="00AF7D91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bidi="ar-SA"/>
              </w:rPr>
              <w:t>MLEKO, KI JE PRAV TAKO FINANCIRANO IZ EVROPSKEGA SKLADA, DELIMO UČENCEM VSAK  DRUGI TEDEN OB SREDAH PRI MALICI.</w:t>
            </w:r>
          </w:p>
          <w:p w:rsidR="00B27187" w:rsidRPr="00AF7D91" w:rsidRDefault="00AF7D91" w:rsidP="00AF7D91">
            <w:pPr>
              <w:widowControl/>
              <w:autoSpaceDN/>
              <w:spacing w:after="200" w:line="276" w:lineRule="auto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bidi="ar-SA"/>
              </w:rPr>
            </w:pPr>
            <w:r>
              <w:rPr>
                <w:rFonts w:eastAsia="Times New Roman" w:cs="Calibri"/>
                <w:b/>
                <w:i/>
                <w:sz w:val="16"/>
                <w:szCs w:val="16"/>
              </w:rPr>
              <w:t>OHRANJAMO</w:t>
            </w:r>
            <w:r w:rsidR="00B27187">
              <w:rPr>
                <w:rFonts w:eastAsia="Times New Roman" w:cs="Calibri"/>
                <w:b/>
                <w:i/>
                <w:sz w:val="16"/>
                <w:szCs w:val="16"/>
              </w:rPr>
              <w:t xml:space="preserve"> BREZMESNI PETEK.</w:t>
            </w:r>
          </w:p>
          <w:p w:rsidR="002B51CB" w:rsidRDefault="00B27187" w:rsidP="00B27187">
            <w:pPr>
              <w:pStyle w:val="Standard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kern w:val="0"/>
                <w:sz w:val="20"/>
              </w:rPr>
              <w:t>V primeru zapletov pri dobavi živil</w:t>
            </w:r>
            <w:r w:rsidR="00571078">
              <w:rPr>
                <w:kern w:val="0"/>
                <w:sz w:val="20"/>
              </w:rPr>
              <w:t xml:space="preserve"> ali organizaciji dela,</w:t>
            </w:r>
            <w:bookmarkStart w:id="0" w:name="_GoBack"/>
            <w:bookmarkEnd w:id="0"/>
            <w:r>
              <w:rPr>
                <w:kern w:val="0"/>
                <w:sz w:val="20"/>
              </w:rPr>
              <w:t xml:space="preserve"> si pridržujemo pravico do spremembe jedilnika.</w:t>
            </w:r>
          </w:p>
        </w:tc>
      </w:tr>
    </w:tbl>
    <w:p w:rsidR="00061258" w:rsidRDefault="00061258" w:rsidP="00C41AD1">
      <w:pPr>
        <w:pStyle w:val="Standard"/>
      </w:pPr>
    </w:p>
    <w:sectPr w:rsidR="00061258" w:rsidSect="00F34464">
      <w:pgSz w:w="11906" w:h="16838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64" w:rsidRDefault="00081A64">
      <w:pPr>
        <w:rPr>
          <w:rFonts w:hint="eastAsia"/>
        </w:rPr>
      </w:pPr>
      <w:r>
        <w:separator/>
      </w:r>
    </w:p>
  </w:endnote>
  <w:endnote w:type="continuationSeparator" w:id="0">
    <w:p w:rsidR="00081A64" w:rsidRDefault="00081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64" w:rsidRDefault="00081A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1A64" w:rsidRDefault="00081A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8"/>
    <w:rsid w:val="000477FE"/>
    <w:rsid w:val="00061258"/>
    <w:rsid w:val="00081A64"/>
    <w:rsid w:val="000822E7"/>
    <w:rsid w:val="000A15CF"/>
    <w:rsid w:val="000D0A75"/>
    <w:rsid w:val="001400D6"/>
    <w:rsid w:val="00220812"/>
    <w:rsid w:val="00295CDB"/>
    <w:rsid w:val="002B51CB"/>
    <w:rsid w:val="002F389C"/>
    <w:rsid w:val="003054FC"/>
    <w:rsid w:val="00395F00"/>
    <w:rsid w:val="003A6975"/>
    <w:rsid w:val="00437921"/>
    <w:rsid w:val="00451FC1"/>
    <w:rsid w:val="004652F3"/>
    <w:rsid w:val="004C0CD4"/>
    <w:rsid w:val="00571078"/>
    <w:rsid w:val="005A49EB"/>
    <w:rsid w:val="005C2841"/>
    <w:rsid w:val="006245C7"/>
    <w:rsid w:val="006E0DD8"/>
    <w:rsid w:val="0078647B"/>
    <w:rsid w:val="007B4B06"/>
    <w:rsid w:val="00886169"/>
    <w:rsid w:val="008C52A9"/>
    <w:rsid w:val="008E65E7"/>
    <w:rsid w:val="00933770"/>
    <w:rsid w:val="009602E8"/>
    <w:rsid w:val="00A05205"/>
    <w:rsid w:val="00A14AD1"/>
    <w:rsid w:val="00A34F98"/>
    <w:rsid w:val="00A45382"/>
    <w:rsid w:val="00AF3252"/>
    <w:rsid w:val="00AF7D91"/>
    <w:rsid w:val="00B27187"/>
    <w:rsid w:val="00C054DF"/>
    <w:rsid w:val="00C41AD1"/>
    <w:rsid w:val="00C46E29"/>
    <w:rsid w:val="00C94654"/>
    <w:rsid w:val="00CB7D67"/>
    <w:rsid w:val="00CE2589"/>
    <w:rsid w:val="00CF24CB"/>
    <w:rsid w:val="00D03B95"/>
    <w:rsid w:val="00DB220F"/>
    <w:rsid w:val="00DB580A"/>
    <w:rsid w:val="00DD425F"/>
    <w:rsid w:val="00DD7E1F"/>
    <w:rsid w:val="00E06E3B"/>
    <w:rsid w:val="00E57BCF"/>
    <w:rsid w:val="00E93AF1"/>
    <w:rsid w:val="00EB500F"/>
    <w:rsid w:val="00EB72E7"/>
    <w:rsid w:val="00F0513E"/>
    <w:rsid w:val="00F331A2"/>
    <w:rsid w:val="00F34464"/>
    <w:rsid w:val="00F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B99F"/>
  <w15:docId w15:val="{E1027F13-0C69-430A-B1FA-091E410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slov"/>
    <w:next w:val="Textbody"/>
    <w:pPr>
      <w:spacing w:before="240" w:after="120"/>
      <w:outlineLvl w:val="0"/>
    </w:pPr>
  </w:style>
  <w:style w:type="paragraph" w:styleId="Naslov2">
    <w:name w:val="heading 2"/>
    <w:basedOn w:val="Naslov"/>
    <w:next w:val="Textbody"/>
    <w:pPr>
      <w:spacing w:before="200" w:after="120"/>
      <w:outlineLvl w:val="1"/>
    </w:pPr>
  </w:style>
  <w:style w:type="paragraph" w:styleId="Naslov3">
    <w:name w:val="heading 3"/>
    <w:basedOn w:val="Naslov"/>
    <w:next w:val="Textbody"/>
    <w:pPr>
      <w:spacing w:before="140" w:after="12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slov">
    <w:name w:val="Title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dnaslov">
    <w:name w:val="Subtitle"/>
    <w:basedOn w:val="Naslov"/>
    <w:next w:val="Textbody"/>
    <w:pPr>
      <w:spacing w:before="60" w:after="120"/>
    </w:pPr>
    <w:rPr>
      <w:sz w:val="36"/>
      <w:szCs w:val="36"/>
    </w:rPr>
  </w:style>
  <w:style w:type="paragraph" w:styleId="Seznam">
    <w:name w:val="List"/>
    <w:basedOn w:val="Textbody"/>
    <w:rPr>
      <w:rFonts w:cs="Mang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Besedilooblaka">
    <w:name w:val="Balloon Text"/>
    <w:basedOn w:val="Navaden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OŠ BRINJE GROSUPLJE   OD 2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OŠ BRINJE GROSUPLJE   OD 2</dc:title>
  <dc:creator>Administrator</dc:creator>
  <cp:lastModifiedBy>Prehrana OŠ BRINJE</cp:lastModifiedBy>
  <cp:revision>2</cp:revision>
  <cp:lastPrinted>2023-09-25T07:58:00Z</cp:lastPrinted>
  <dcterms:created xsi:type="dcterms:W3CDTF">2023-09-25T07:59:00Z</dcterms:created>
  <dcterms:modified xsi:type="dcterms:W3CDTF">2023-09-25T07:59:00Z</dcterms:modified>
</cp:coreProperties>
</file>